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XII-a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XII-a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34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5230/01.09.2008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 xml:space="preserve">Manual: </w:t>
      </w:r>
      <w:r>
        <w:rPr>
          <w:rFonts w:ascii="Times New Roman" w:hAnsi="Times New Roman" w:eastAsia="Times New Roman"/>
          <w:sz w:val="20"/>
        </w:rPr>
        <w:t>—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8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32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24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4.1; 4.2; 4.3; 5.1; 5.2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4.1; 4.2; 4.3; 5.1; 5.2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Învățături de credință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1.2; 2.1; 2.2; 4.1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Biblia aplicată la viața cotidiană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Planul personal de studiere a Bibliei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Dumnezeirea Domnului Isus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Isus, model de slujire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Cunoașterea lui Dumnezeu și trăirea în părtășie cu El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Participarea la viața bisericii: Botezul în apă și Cina Domnului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Morala creștină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2.1; 3.2; 3.3; 4.1; 4.2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Familia creștină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Rolul creștinilor în promovarea valorilor creștine (credința, speranța, iubirea, dreptatea, libertatea, pacea, sfințenia)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Rolul creștinilor în apărarea vieții (combaterea violenței, a suicidului, a eutanasiei și a degradării demnității)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Creștinul și suferința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3.1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Nașterea Domnului Isus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Botezul Domnului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Creștinismul și problemele lumii contemporane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1.2; 3.3; 4.1; 4.2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Provocările lumii contemporane (internetul, sexualitatea, practicile oculte, drogurile)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Răspunsuri la întrebările lumii de azi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Spiritualitate și misiune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1.2; 3.3; 4.1; 4.2; 5.1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Creștinul în Biserică și în afara ei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Marea Trimitere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(22.02–12.03)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Valori ale culturii evanghelice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1.3; 2.1; 4.2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Cultura de esență (inspirație) evanghelică în România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Costache Ioanid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S24–S25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(15.03–26.03)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2.1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Învierea şi înălțarea la cer a Domnului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Rusaliile – înființarea Bisericii Creștine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S26–S28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(29.03–16.04)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4 iunie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Valori ale culturii evanghelice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1.3; 2.1; 4.2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Nicolae Moldoveanu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Richard Wurmbrand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S30–S32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(05.05–21.05)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S33–S34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(24.05–04.06)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Definirea specificului propriei credințe, în raport cu alte credințe și convingeri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Utilizarea adecvată a conceptelor specifice religiei, în diferite contexte de comunicare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Integrarea valorilor și a cunoștințelor religioase în structura propriilor atitudini și comportamente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4. Aplicarea învățăturii de credință în viața personală și a comunității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5. Corelarea cunoștințelor religioase cu cele dobândite la alte discipline de învățământ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XII-a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Caracterizarea lui Isus ca model permanent pentru creștini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Argumentarea rolului Bibliei ca fundament al vieții creștine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Stabilirea de corelații între elementele specifice mișcării evanghelice și caracteristicile altor culte și secte 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Compararea unor opinii și argumente diferite referitoare la o temă de religie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Prezentarea modalităților de studiu sistematic al Bibliei și a importanței acestora pentru viața creștinului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Argumentarea semnificației relației personale a credinciosului cu Dumnezeu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Susținerea importanței modelului în viața tinerilor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atitudinii creștine față de diferite situații de viață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modalităților de aplicare a învățăturilor Bibliei în viața cotidiană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de soluții la diferite probleme din viața personală și a comunității, pornind de la valorile moralei creștine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5.1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Utilizarea cunoștințelor de istorie a religiilor pentru susținerea importanței dialogului între diferite culte, Biserici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